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305" w:rsidRDefault="00B84305" w:rsidP="00B84305">
      <w:pPr>
        <w:spacing w:after="0" w:line="240" w:lineRule="auto"/>
        <w:rPr>
          <w:rFonts w:ascii="Times New Roman" w:hAnsi="Times New Roman" w:cs="Times New Roman"/>
          <w:b/>
          <w:sz w:val="24"/>
          <w:szCs w:val="24"/>
        </w:rPr>
      </w:pPr>
      <w:bookmarkStart w:id="0" w:name="_GoBack"/>
      <w:bookmarkEnd w:id="0"/>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B84305">
      <w:pPr>
        <w:spacing w:after="0" w:line="240" w:lineRule="auto"/>
        <w:rPr>
          <w:rFonts w:ascii="Times New Roman" w:hAnsi="Times New Roman" w:cs="Times New Roman"/>
          <w:b/>
          <w:sz w:val="24"/>
          <w:szCs w:val="24"/>
        </w:rPr>
      </w:pPr>
    </w:p>
    <w:p w:rsidR="00B84305" w:rsidRDefault="00B84305" w:rsidP="00AA20E9">
      <w:pPr>
        <w:spacing w:after="0" w:line="240" w:lineRule="auto"/>
        <w:jc w:val="center"/>
        <w:rPr>
          <w:rFonts w:ascii="Times New Roman" w:hAnsi="Times New Roman" w:cs="Times New Roman"/>
          <w:b/>
          <w:sz w:val="24"/>
          <w:szCs w:val="24"/>
        </w:rPr>
      </w:pPr>
    </w:p>
    <w:p w:rsidR="00B84305" w:rsidRDefault="00B84305" w:rsidP="00AA20E9">
      <w:pPr>
        <w:spacing w:after="0" w:line="240" w:lineRule="auto"/>
        <w:jc w:val="center"/>
        <w:rPr>
          <w:rFonts w:ascii="Times New Roman" w:hAnsi="Times New Roman" w:cs="Times New Roman"/>
          <w:b/>
          <w:sz w:val="24"/>
          <w:szCs w:val="24"/>
        </w:rPr>
      </w:pPr>
    </w:p>
    <w:p w:rsidR="00B84305" w:rsidRPr="00B84305" w:rsidRDefault="00B84305" w:rsidP="00AA20E9">
      <w:pPr>
        <w:spacing w:after="0" w:line="240" w:lineRule="auto"/>
        <w:jc w:val="center"/>
        <w:rPr>
          <w:rFonts w:ascii="Times New Roman" w:hAnsi="Times New Roman" w:cs="Times New Roman"/>
          <w:b/>
          <w:sz w:val="24"/>
          <w:szCs w:val="24"/>
        </w:rPr>
      </w:pPr>
      <w:r w:rsidRPr="00B84305">
        <w:rPr>
          <w:rFonts w:ascii="Times New Roman" w:hAnsi="Times New Roman" w:cs="Times New Roman"/>
          <w:b/>
          <w:sz w:val="24"/>
          <w:szCs w:val="24"/>
        </w:rPr>
        <w:t>Social Experience: Prejudice</w:t>
      </w:r>
    </w:p>
    <w:p w:rsidR="00B84305" w:rsidRDefault="00B84305" w:rsidP="00AA20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4305" w:rsidRDefault="00AA20E9" w:rsidP="00AA20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A20E9" w:rsidRDefault="00AA20E9" w:rsidP="00AA20E9">
      <w:pPr>
        <w:spacing w:after="0" w:line="240" w:lineRule="auto"/>
        <w:jc w:val="center"/>
        <w:rPr>
          <w:rFonts w:ascii="Times New Roman" w:hAnsi="Times New Roman" w:cs="Times New Roman"/>
          <w:sz w:val="24"/>
          <w:szCs w:val="24"/>
        </w:rPr>
      </w:pPr>
    </w:p>
    <w:p w:rsidR="00AA20E9" w:rsidRDefault="00AA20E9" w:rsidP="00AA20E9">
      <w:pPr>
        <w:spacing w:after="0" w:line="240" w:lineRule="auto"/>
        <w:jc w:val="center"/>
        <w:rPr>
          <w:rFonts w:ascii="Times New Roman" w:hAnsi="Times New Roman" w:cs="Times New Roman"/>
          <w:sz w:val="24"/>
          <w:szCs w:val="24"/>
        </w:rPr>
      </w:pPr>
    </w:p>
    <w:p w:rsidR="00AA20E9" w:rsidRDefault="00AA20E9" w:rsidP="00AA20E9">
      <w:pPr>
        <w:spacing w:after="0" w:line="240" w:lineRule="auto"/>
        <w:jc w:val="center"/>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Default="00AA20E9" w:rsidP="00B84305">
      <w:pPr>
        <w:spacing w:after="0" w:line="240" w:lineRule="auto"/>
        <w:rPr>
          <w:rFonts w:ascii="Times New Roman" w:hAnsi="Times New Roman" w:cs="Times New Roman"/>
          <w:sz w:val="24"/>
          <w:szCs w:val="24"/>
        </w:rPr>
      </w:pPr>
    </w:p>
    <w:p w:rsidR="00AA20E9" w:rsidRPr="00B84305" w:rsidRDefault="00AA20E9" w:rsidP="00B84305">
      <w:pPr>
        <w:spacing w:after="0" w:line="240" w:lineRule="auto"/>
        <w:rPr>
          <w:rFonts w:ascii="Times New Roman" w:hAnsi="Times New Roman" w:cs="Times New Roman"/>
          <w:sz w:val="24"/>
          <w:szCs w:val="24"/>
        </w:rPr>
      </w:pPr>
    </w:p>
    <w:p w:rsidR="00B84305" w:rsidRPr="00B84305" w:rsidRDefault="00B84305" w:rsidP="00AA20E9">
      <w:pPr>
        <w:spacing w:after="0" w:line="240" w:lineRule="auto"/>
        <w:jc w:val="center"/>
        <w:rPr>
          <w:rFonts w:ascii="Times New Roman" w:hAnsi="Times New Roman" w:cs="Times New Roman"/>
          <w:b/>
          <w:sz w:val="24"/>
          <w:szCs w:val="24"/>
        </w:rPr>
      </w:pPr>
      <w:r w:rsidRPr="00B84305">
        <w:rPr>
          <w:rFonts w:ascii="Times New Roman" w:hAnsi="Times New Roman" w:cs="Times New Roman"/>
          <w:b/>
          <w:sz w:val="24"/>
          <w:szCs w:val="24"/>
        </w:rPr>
        <w:lastRenderedPageBreak/>
        <w:t>Social Experience: Prejudice</w:t>
      </w:r>
    </w:p>
    <w:p w:rsidR="00B84305" w:rsidRPr="00B84305" w:rsidRDefault="00B84305" w:rsidP="00B84305">
      <w:pPr>
        <w:spacing w:after="0" w:line="240" w:lineRule="auto"/>
        <w:ind w:firstLine="720"/>
        <w:rPr>
          <w:rFonts w:ascii="Times New Roman" w:hAnsi="Times New Roman" w:cs="Times New Roman"/>
          <w:sz w:val="24"/>
          <w:szCs w:val="24"/>
        </w:rPr>
      </w:pPr>
      <w:r w:rsidRPr="00B84305">
        <w:rPr>
          <w:rFonts w:ascii="Times New Roman" w:hAnsi="Times New Roman" w:cs="Times New Roman"/>
          <w:sz w:val="24"/>
          <w:szCs w:val="24"/>
        </w:rPr>
        <w:t>Many people in society go through different prejudices because of their social status or lifestyle. These prejudices can cause harm to the victims ranging from psychological discomfort to mental health problems. Prejudice is understood as “a bias which devalues people because of their perceived membership of a social group” (Abrams, 2010, p. 3). Prejudice can occur within an intergroup context. As such, dealing with prejudices, of any form, begins with understanding the nature of prejudice that occurs.</w:t>
      </w:r>
    </w:p>
    <w:p w:rsidR="00B84305" w:rsidRPr="00B84305" w:rsidRDefault="00B84305" w:rsidP="00B84305">
      <w:pPr>
        <w:spacing w:after="0" w:line="240" w:lineRule="auto"/>
        <w:ind w:firstLine="720"/>
        <w:rPr>
          <w:rFonts w:ascii="Times New Roman" w:hAnsi="Times New Roman" w:cs="Times New Roman"/>
          <w:sz w:val="24"/>
          <w:szCs w:val="24"/>
        </w:rPr>
      </w:pPr>
      <w:r w:rsidRPr="00B84305">
        <w:rPr>
          <w:rFonts w:ascii="Times New Roman" w:hAnsi="Times New Roman" w:cs="Times New Roman"/>
          <w:sz w:val="24"/>
          <w:szCs w:val="24"/>
        </w:rPr>
        <w:t>Prejudice Experience</w:t>
      </w:r>
    </w:p>
    <w:p w:rsidR="00B84305" w:rsidRPr="00B84305" w:rsidRDefault="00B84305" w:rsidP="00B84305">
      <w:pPr>
        <w:spacing w:after="0" w:line="240" w:lineRule="auto"/>
        <w:ind w:firstLine="720"/>
        <w:rPr>
          <w:rFonts w:ascii="Times New Roman" w:hAnsi="Times New Roman" w:cs="Times New Roman"/>
          <w:sz w:val="24"/>
          <w:szCs w:val="24"/>
        </w:rPr>
      </w:pPr>
      <w:r w:rsidRPr="00B84305">
        <w:rPr>
          <w:rFonts w:ascii="Times New Roman" w:hAnsi="Times New Roman" w:cs="Times New Roman"/>
          <w:sz w:val="24"/>
          <w:szCs w:val="24"/>
        </w:rPr>
        <w:t>My friend, Kelvin, has been struggling with his sexual orientation identity. He is a bisexual and the journey has been difficult for the past years. Even though today he can find some solace as people continue to understand the different sexual orientations, he cannot compare the experience with eight years ago when were still in High School. As a teenager, it was difficult trying to fit into any group. Other students used to make fun of him and tease him for his sexual orientation. He withdrew from friends and isolated himself.</w:t>
      </w:r>
    </w:p>
    <w:p w:rsidR="00B84305" w:rsidRPr="00B84305" w:rsidRDefault="00B84305" w:rsidP="00B84305">
      <w:pPr>
        <w:spacing w:after="0" w:line="240" w:lineRule="auto"/>
        <w:ind w:firstLine="720"/>
        <w:rPr>
          <w:rFonts w:ascii="Times New Roman" w:hAnsi="Times New Roman" w:cs="Times New Roman"/>
          <w:sz w:val="24"/>
          <w:szCs w:val="24"/>
        </w:rPr>
      </w:pPr>
      <w:r w:rsidRPr="00B84305">
        <w:rPr>
          <w:rFonts w:ascii="Times New Roman" w:hAnsi="Times New Roman" w:cs="Times New Roman"/>
          <w:sz w:val="24"/>
          <w:szCs w:val="24"/>
        </w:rPr>
        <w:t>The LGBTQ people continue to face numerous prejudices and discrimination in the United States up to date because many people do not understand the kind of pain that they are going through. The causes of this difference are unknown, but the way people react shows that people perceive that the LGBTQ is responsible for the difference (</w:t>
      </w:r>
      <w:proofErr w:type="spellStart"/>
      <w:r w:rsidRPr="00B84305">
        <w:rPr>
          <w:rFonts w:ascii="Times New Roman" w:hAnsi="Times New Roman" w:cs="Times New Roman"/>
          <w:sz w:val="24"/>
          <w:szCs w:val="24"/>
        </w:rPr>
        <w:t>Brohan</w:t>
      </w:r>
      <w:proofErr w:type="spellEnd"/>
      <w:r w:rsidRPr="00B84305">
        <w:rPr>
          <w:rFonts w:ascii="Times New Roman" w:hAnsi="Times New Roman" w:cs="Times New Roman"/>
          <w:sz w:val="24"/>
          <w:szCs w:val="24"/>
        </w:rPr>
        <w:t xml:space="preserve"> et al., 2010). No one would like to be blamed for something that they cannot comprehend. My friend often felt that everyone blamed him for the fact that he was a bisexual. However, this resulted in serious psychological implications including stress and depression. Even though he did not go to the extreme points where some people often find themselves like drug abuse or even criminal conviction, but he equally suffered for it.</w:t>
      </w:r>
    </w:p>
    <w:p w:rsidR="00B84305" w:rsidRPr="00B84305" w:rsidRDefault="00B84305" w:rsidP="00B84305">
      <w:pPr>
        <w:spacing w:after="0" w:line="240" w:lineRule="auto"/>
        <w:ind w:firstLine="720"/>
        <w:rPr>
          <w:rFonts w:ascii="Times New Roman" w:hAnsi="Times New Roman" w:cs="Times New Roman"/>
          <w:sz w:val="24"/>
          <w:szCs w:val="24"/>
        </w:rPr>
      </w:pPr>
      <w:r w:rsidRPr="00B84305">
        <w:rPr>
          <w:rFonts w:ascii="Times New Roman" w:hAnsi="Times New Roman" w:cs="Times New Roman"/>
          <w:sz w:val="24"/>
          <w:szCs w:val="24"/>
        </w:rPr>
        <w:t>The extent of prejudice does not always match what other people perceive about the extent of damage that the outcome can create. According to Abrams (2010), contact between groups can increase the mutual understanding of prejudice and help eradicate it. However, this requires people to be close and have meaningful contact. In the case of Kelvin, after realizing that friends were making fun of his situation and no one understood him, he shut himself and it was difficult to get through to him. I have been one of his friends over the years that have remained with him and saw him go through the challenges. Today he is better, but he still experiences prejudice, especially when he goes to a new place.</w:t>
      </w:r>
    </w:p>
    <w:p w:rsidR="00B84305" w:rsidRPr="00B84305" w:rsidRDefault="00B84305" w:rsidP="00B84305">
      <w:pPr>
        <w:spacing w:after="0" w:line="240" w:lineRule="auto"/>
        <w:ind w:firstLine="720"/>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AA20E9" w:rsidRDefault="00AA20E9" w:rsidP="00AA20E9">
      <w:pPr>
        <w:spacing w:after="0" w:line="240" w:lineRule="auto"/>
        <w:rPr>
          <w:rFonts w:ascii="Times New Roman" w:hAnsi="Times New Roman" w:cs="Times New Roman"/>
          <w:sz w:val="24"/>
          <w:szCs w:val="24"/>
        </w:rPr>
      </w:pPr>
    </w:p>
    <w:p w:rsidR="00B84305" w:rsidRPr="00B84305" w:rsidRDefault="00B84305" w:rsidP="00AA20E9">
      <w:pPr>
        <w:spacing w:after="0" w:line="240" w:lineRule="auto"/>
        <w:jc w:val="center"/>
        <w:rPr>
          <w:rFonts w:ascii="Times New Roman" w:hAnsi="Times New Roman" w:cs="Times New Roman"/>
          <w:sz w:val="24"/>
          <w:szCs w:val="24"/>
        </w:rPr>
      </w:pPr>
      <w:r w:rsidRPr="00B84305">
        <w:rPr>
          <w:rFonts w:ascii="Times New Roman" w:hAnsi="Times New Roman" w:cs="Times New Roman"/>
          <w:sz w:val="24"/>
          <w:szCs w:val="24"/>
        </w:rPr>
        <w:lastRenderedPageBreak/>
        <w:t>References</w:t>
      </w:r>
    </w:p>
    <w:p w:rsidR="00B84305" w:rsidRPr="00B84305" w:rsidRDefault="00B84305" w:rsidP="00AA20E9">
      <w:pPr>
        <w:spacing w:after="0" w:line="240" w:lineRule="auto"/>
        <w:ind w:left="720" w:hanging="720"/>
        <w:rPr>
          <w:rFonts w:ascii="Times New Roman" w:hAnsi="Times New Roman" w:cs="Times New Roman"/>
          <w:color w:val="222222"/>
          <w:sz w:val="24"/>
          <w:szCs w:val="24"/>
          <w:shd w:val="clear" w:color="auto" w:fill="FFFFFF"/>
        </w:rPr>
      </w:pPr>
      <w:r w:rsidRPr="00B84305">
        <w:rPr>
          <w:rFonts w:ascii="Times New Roman" w:hAnsi="Times New Roman" w:cs="Times New Roman"/>
          <w:color w:val="222222"/>
          <w:sz w:val="24"/>
          <w:szCs w:val="24"/>
          <w:shd w:val="clear" w:color="auto" w:fill="FFFFFF"/>
        </w:rPr>
        <w:t>Abrams, D. (2010). </w:t>
      </w:r>
      <w:r w:rsidRPr="00B84305">
        <w:rPr>
          <w:rFonts w:ascii="Times New Roman" w:hAnsi="Times New Roman" w:cs="Times New Roman"/>
          <w:i/>
          <w:iCs/>
          <w:color w:val="222222"/>
          <w:sz w:val="24"/>
          <w:szCs w:val="24"/>
          <w:shd w:val="clear" w:color="auto" w:fill="FFFFFF"/>
        </w:rPr>
        <w:t>Processes of prejudices: Theory, evidence and intervention</w:t>
      </w:r>
      <w:r w:rsidRPr="00B84305">
        <w:rPr>
          <w:rFonts w:ascii="Times New Roman" w:hAnsi="Times New Roman" w:cs="Times New Roman"/>
          <w:color w:val="222222"/>
          <w:sz w:val="24"/>
          <w:szCs w:val="24"/>
          <w:shd w:val="clear" w:color="auto" w:fill="FFFFFF"/>
        </w:rPr>
        <w:t xml:space="preserve">. </w:t>
      </w:r>
      <w:proofErr w:type="gramStart"/>
      <w:r w:rsidRPr="00B84305">
        <w:rPr>
          <w:rFonts w:ascii="Times New Roman" w:hAnsi="Times New Roman" w:cs="Times New Roman"/>
          <w:color w:val="222222"/>
          <w:sz w:val="24"/>
          <w:szCs w:val="24"/>
          <w:shd w:val="clear" w:color="auto" w:fill="FFFFFF"/>
        </w:rPr>
        <w:t>Equalities and Human Rights Commission.</w:t>
      </w:r>
      <w:proofErr w:type="gramEnd"/>
    </w:p>
    <w:p w:rsidR="00B84305" w:rsidRPr="00B84305" w:rsidRDefault="00B84305" w:rsidP="00AA20E9">
      <w:pPr>
        <w:spacing w:after="0"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B84305">
        <w:rPr>
          <w:rFonts w:ascii="Times New Roman" w:hAnsi="Times New Roman" w:cs="Times New Roman"/>
          <w:color w:val="222222"/>
          <w:sz w:val="24"/>
          <w:szCs w:val="24"/>
          <w:shd w:val="clear" w:color="auto" w:fill="FFFFFF"/>
        </w:rPr>
        <w:t>Brohan</w:t>
      </w:r>
      <w:proofErr w:type="spellEnd"/>
      <w:r w:rsidRPr="00B84305">
        <w:rPr>
          <w:rFonts w:ascii="Times New Roman" w:hAnsi="Times New Roman" w:cs="Times New Roman"/>
          <w:color w:val="222222"/>
          <w:sz w:val="24"/>
          <w:szCs w:val="24"/>
          <w:shd w:val="clear" w:color="auto" w:fill="FFFFFF"/>
        </w:rPr>
        <w:t xml:space="preserve">, E., Slade, M., Clement, S., &amp; </w:t>
      </w:r>
      <w:proofErr w:type="spellStart"/>
      <w:r w:rsidRPr="00B84305">
        <w:rPr>
          <w:rFonts w:ascii="Times New Roman" w:hAnsi="Times New Roman" w:cs="Times New Roman"/>
          <w:color w:val="222222"/>
          <w:sz w:val="24"/>
          <w:szCs w:val="24"/>
          <w:shd w:val="clear" w:color="auto" w:fill="FFFFFF"/>
        </w:rPr>
        <w:t>Thornicroft</w:t>
      </w:r>
      <w:proofErr w:type="spellEnd"/>
      <w:r w:rsidRPr="00B84305">
        <w:rPr>
          <w:rFonts w:ascii="Times New Roman" w:hAnsi="Times New Roman" w:cs="Times New Roman"/>
          <w:color w:val="222222"/>
          <w:sz w:val="24"/>
          <w:szCs w:val="24"/>
          <w:shd w:val="clear" w:color="auto" w:fill="FFFFFF"/>
        </w:rPr>
        <w:t>, G. (2010).</w:t>
      </w:r>
      <w:proofErr w:type="gramEnd"/>
      <w:r w:rsidRPr="00B84305">
        <w:rPr>
          <w:rFonts w:ascii="Times New Roman" w:hAnsi="Times New Roman" w:cs="Times New Roman"/>
          <w:color w:val="222222"/>
          <w:sz w:val="24"/>
          <w:szCs w:val="24"/>
          <w:shd w:val="clear" w:color="auto" w:fill="FFFFFF"/>
        </w:rPr>
        <w:t xml:space="preserve"> Experiences of mental illness stigma, prejudice and discrimination: a review of measures. </w:t>
      </w:r>
      <w:r w:rsidRPr="00B84305">
        <w:rPr>
          <w:rFonts w:ascii="Times New Roman" w:hAnsi="Times New Roman" w:cs="Times New Roman"/>
          <w:i/>
          <w:iCs/>
          <w:color w:val="222222"/>
          <w:sz w:val="24"/>
          <w:szCs w:val="24"/>
          <w:shd w:val="clear" w:color="auto" w:fill="FFFFFF"/>
        </w:rPr>
        <w:t>BMC health services research</w:t>
      </w:r>
      <w:r w:rsidRPr="00B84305">
        <w:rPr>
          <w:rFonts w:ascii="Times New Roman" w:hAnsi="Times New Roman" w:cs="Times New Roman"/>
          <w:color w:val="222222"/>
          <w:sz w:val="24"/>
          <w:szCs w:val="24"/>
          <w:shd w:val="clear" w:color="auto" w:fill="FFFFFF"/>
        </w:rPr>
        <w:t>, </w:t>
      </w:r>
      <w:r w:rsidRPr="00B84305">
        <w:rPr>
          <w:rFonts w:ascii="Times New Roman" w:hAnsi="Times New Roman" w:cs="Times New Roman"/>
          <w:i/>
          <w:iCs/>
          <w:color w:val="222222"/>
          <w:sz w:val="24"/>
          <w:szCs w:val="24"/>
          <w:shd w:val="clear" w:color="auto" w:fill="FFFFFF"/>
        </w:rPr>
        <w:t>10</w:t>
      </w:r>
      <w:r w:rsidRPr="00B84305">
        <w:rPr>
          <w:rFonts w:ascii="Times New Roman" w:hAnsi="Times New Roman" w:cs="Times New Roman"/>
          <w:color w:val="222222"/>
          <w:sz w:val="24"/>
          <w:szCs w:val="24"/>
          <w:shd w:val="clear" w:color="auto" w:fill="FFFFFF"/>
        </w:rPr>
        <w:t>(1), 80.</w:t>
      </w:r>
    </w:p>
    <w:p w:rsidR="00B84305" w:rsidRPr="00B84305" w:rsidRDefault="00B84305" w:rsidP="00AA20E9">
      <w:pPr>
        <w:spacing w:after="0" w:line="240" w:lineRule="auto"/>
        <w:ind w:left="720" w:hanging="720"/>
        <w:rPr>
          <w:rFonts w:ascii="Times New Roman" w:hAnsi="Times New Roman" w:cs="Times New Roman"/>
          <w:sz w:val="24"/>
          <w:szCs w:val="24"/>
        </w:rPr>
      </w:pPr>
    </w:p>
    <w:p w:rsidR="00B84305" w:rsidRPr="00B84305" w:rsidRDefault="00B84305" w:rsidP="00B84305">
      <w:pPr>
        <w:spacing w:after="0" w:line="240" w:lineRule="auto"/>
        <w:ind w:firstLine="720"/>
        <w:rPr>
          <w:rFonts w:ascii="Times New Roman" w:hAnsi="Times New Roman" w:cs="Times New Roman"/>
          <w:sz w:val="24"/>
          <w:szCs w:val="24"/>
        </w:rPr>
      </w:pPr>
      <w:r w:rsidRPr="00B84305">
        <w:rPr>
          <w:rFonts w:ascii="Times New Roman" w:hAnsi="Times New Roman" w:cs="Times New Roman"/>
          <w:sz w:val="24"/>
          <w:szCs w:val="24"/>
        </w:rPr>
        <w:t xml:space="preserve"> </w:t>
      </w:r>
    </w:p>
    <w:sectPr w:rsidR="00B84305" w:rsidRPr="00B84305" w:rsidSect="00B843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3B9" w:rsidRDefault="006E53B9" w:rsidP="00B84305">
      <w:pPr>
        <w:spacing w:after="0" w:line="240" w:lineRule="auto"/>
      </w:pPr>
      <w:r>
        <w:separator/>
      </w:r>
    </w:p>
  </w:endnote>
  <w:endnote w:type="continuationSeparator" w:id="0">
    <w:p w:rsidR="006E53B9" w:rsidRDefault="006E53B9" w:rsidP="00B84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3B9" w:rsidRDefault="006E53B9" w:rsidP="00B84305">
      <w:pPr>
        <w:spacing w:after="0" w:line="240" w:lineRule="auto"/>
      </w:pPr>
      <w:r>
        <w:separator/>
      </w:r>
    </w:p>
  </w:footnote>
  <w:footnote w:type="continuationSeparator" w:id="0">
    <w:p w:rsidR="006E53B9" w:rsidRDefault="006E53B9" w:rsidP="00B843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0E9" w:rsidRPr="00AA20E9" w:rsidRDefault="00AA20E9">
    <w:pPr>
      <w:pStyle w:val="Header"/>
      <w:rPr>
        <w:rFonts w:ascii="Times New Roman" w:hAnsi="Times New Roman" w:cs="Times New Roman"/>
        <w:sz w:val="24"/>
        <w:szCs w:val="24"/>
      </w:rPr>
    </w:pPr>
    <w:r w:rsidRPr="00AA20E9">
      <w:rPr>
        <w:rFonts w:ascii="Times New Roman" w:hAnsi="Times New Roman" w:cs="Times New Roman"/>
        <w:sz w:val="24"/>
        <w:szCs w:val="24"/>
      </w:rPr>
      <w:t xml:space="preserve">PREJUDICE </w:t>
    </w:r>
    <w:r w:rsidRPr="00AA20E9">
      <w:rPr>
        <w:rFonts w:ascii="Times New Roman" w:hAnsi="Times New Roman" w:cs="Times New Roman"/>
        <w:sz w:val="24"/>
        <w:szCs w:val="24"/>
      </w:rPr>
      <w:tab/>
    </w:r>
    <w:r w:rsidRPr="00AA20E9">
      <w:rPr>
        <w:rFonts w:ascii="Times New Roman" w:hAnsi="Times New Roman" w:cs="Times New Roman"/>
        <w:sz w:val="24"/>
        <w:szCs w:val="24"/>
      </w:rPr>
      <w:tab/>
    </w:r>
    <w:r w:rsidRPr="00AA20E9">
      <w:rPr>
        <w:rFonts w:ascii="Times New Roman" w:hAnsi="Times New Roman" w:cs="Times New Roman"/>
        <w:sz w:val="24"/>
        <w:szCs w:val="24"/>
      </w:rPr>
      <w:fldChar w:fldCharType="begin"/>
    </w:r>
    <w:r w:rsidRPr="00AA20E9">
      <w:rPr>
        <w:rFonts w:ascii="Times New Roman" w:hAnsi="Times New Roman" w:cs="Times New Roman"/>
        <w:sz w:val="24"/>
        <w:szCs w:val="24"/>
      </w:rPr>
      <w:instrText xml:space="preserve"> PAGE   \* MERGEFORMAT </w:instrText>
    </w:r>
    <w:r w:rsidRPr="00AA20E9">
      <w:rPr>
        <w:rFonts w:ascii="Times New Roman" w:hAnsi="Times New Roman" w:cs="Times New Roman"/>
        <w:sz w:val="24"/>
        <w:szCs w:val="24"/>
      </w:rPr>
      <w:fldChar w:fldCharType="separate"/>
    </w:r>
    <w:r w:rsidR="00432638">
      <w:rPr>
        <w:rFonts w:ascii="Times New Roman" w:hAnsi="Times New Roman" w:cs="Times New Roman"/>
        <w:noProof/>
        <w:sz w:val="24"/>
        <w:szCs w:val="24"/>
      </w:rPr>
      <w:t>2</w:t>
    </w:r>
    <w:r w:rsidRPr="00AA20E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305" w:rsidRPr="00B84305" w:rsidRDefault="00B84305" w:rsidP="00B84305">
    <w:pPr>
      <w:pStyle w:val="Header"/>
      <w:jc w:val="right"/>
      <w:rPr>
        <w:rFonts w:ascii="Times New Roman" w:hAnsi="Times New Roman" w:cs="Times New Roman"/>
        <w:sz w:val="24"/>
        <w:szCs w:val="24"/>
      </w:rPr>
    </w:pPr>
    <w:r w:rsidRPr="00B84305">
      <w:rPr>
        <w:rFonts w:ascii="Times New Roman" w:hAnsi="Times New Roman" w:cs="Times New Roman"/>
        <w:sz w:val="24"/>
        <w:szCs w:val="24"/>
      </w:rPr>
      <w:fldChar w:fldCharType="begin"/>
    </w:r>
    <w:r w:rsidRPr="00B84305">
      <w:rPr>
        <w:rFonts w:ascii="Times New Roman" w:hAnsi="Times New Roman" w:cs="Times New Roman"/>
        <w:sz w:val="24"/>
        <w:szCs w:val="24"/>
      </w:rPr>
      <w:instrText xml:space="preserve"> PAGE   \* MERGEFORMAT </w:instrText>
    </w:r>
    <w:r w:rsidRPr="00B84305">
      <w:rPr>
        <w:rFonts w:ascii="Times New Roman" w:hAnsi="Times New Roman" w:cs="Times New Roman"/>
        <w:sz w:val="24"/>
        <w:szCs w:val="24"/>
      </w:rPr>
      <w:fldChar w:fldCharType="separate"/>
    </w:r>
    <w:r w:rsidR="00432638">
      <w:rPr>
        <w:rFonts w:ascii="Times New Roman" w:hAnsi="Times New Roman" w:cs="Times New Roman"/>
        <w:noProof/>
        <w:sz w:val="24"/>
        <w:szCs w:val="24"/>
      </w:rPr>
      <w:t>1</w:t>
    </w:r>
    <w:r w:rsidRPr="00B8430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4A8"/>
    <w:rsid w:val="0037458E"/>
    <w:rsid w:val="00432638"/>
    <w:rsid w:val="005C7173"/>
    <w:rsid w:val="006E53B9"/>
    <w:rsid w:val="00AA20E9"/>
    <w:rsid w:val="00B84305"/>
    <w:rsid w:val="00E67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305"/>
  </w:style>
  <w:style w:type="paragraph" w:styleId="Footer">
    <w:name w:val="footer"/>
    <w:basedOn w:val="Normal"/>
    <w:link w:val="FooterChar"/>
    <w:uiPriority w:val="99"/>
    <w:unhideWhenUsed/>
    <w:rsid w:val="00B84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3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305"/>
  </w:style>
  <w:style w:type="paragraph" w:styleId="Footer">
    <w:name w:val="footer"/>
    <w:basedOn w:val="Normal"/>
    <w:link w:val="FooterChar"/>
    <w:uiPriority w:val="99"/>
    <w:unhideWhenUsed/>
    <w:rsid w:val="00B84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2020-12-04T08:29:00Z</dcterms:created>
  <dcterms:modified xsi:type="dcterms:W3CDTF">2020-12-04T08:29:00Z</dcterms:modified>
</cp:coreProperties>
</file>